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2B" w:rsidRPr="00C8322B" w:rsidRDefault="00C8322B" w:rsidP="00C8322B">
      <w:pPr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43"/>
          <w:szCs w:val="43"/>
          <w:lang w:eastAsia="ru-RU"/>
        </w:rPr>
      </w:pPr>
      <w:r w:rsidRPr="00C8322B">
        <w:rPr>
          <w:rFonts w:ascii="Trebuchet MS" w:eastAsia="Times New Roman" w:hAnsi="Trebuchet MS" w:cs="Times New Roman"/>
          <w:color w:val="000000"/>
          <w:sz w:val="43"/>
          <w:szCs w:val="43"/>
          <w:lang w:eastAsia="ru-RU"/>
        </w:rPr>
        <w:t>Готовые среды российского производства</w:t>
      </w:r>
    </w:p>
    <w:p w:rsidR="00C8322B" w:rsidRPr="00C8322B" w:rsidRDefault="00C8322B" w:rsidP="00C8322B">
      <w:pPr>
        <w:spacing w:after="225" w:line="312" w:lineRule="atLeast"/>
        <w:rPr>
          <w:rFonts w:ascii="Trebuchet MS" w:eastAsia="Times New Roman" w:hAnsi="Trebuchet MS" w:cs="Times New Roman"/>
          <w:color w:val="333333"/>
          <w:sz w:val="31"/>
          <w:szCs w:val="31"/>
          <w:lang w:eastAsia="ru-RU"/>
        </w:rPr>
      </w:pPr>
      <w:r w:rsidRPr="00C8322B">
        <w:rPr>
          <w:rFonts w:ascii="Trebuchet MS" w:eastAsia="Times New Roman" w:hAnsi="Trebuchet MS" w:cs="Times New Roman"/>
          <w:color w:val="333333"/>
          <w:sz w:val="31"/>
          <w:szCs w:val="3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2405"/>
        <w:gridCol w:w="1640"/>
        <w:gridCol w:w="1667"/>
      </w:tblGrid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Фасовка</w:t>
            </w: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штук в</w:t>
            </w: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упаковке)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Каталожный</w:t>
            </w: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номер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Шоколадный агар с факторами роста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Флаконы (200 мл)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Ч0801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Ф0801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Колумбийский агар с НДК и бараньей кровью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Ч0802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Колумбийский агар с бараньей кровью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Ч0803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Сабуро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Флаконы (200 мл)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Пробирки (10 мл)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6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Ч0804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Ф0804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П0804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Сабуро с добавками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Флаконы (200 мл)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Пробирки (10 мл)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6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Ч0805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Ф0805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П0805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Мюллера-Хинтона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Флаконы (200 мл)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Ч0806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Ф0806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Шедлера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Флаконы (200 мл)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Пробирки (10 мл)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6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Ч0807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Ф0807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П0807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Шедлера с бараньей кровью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Ч0808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Трипказо</w:t>
            </w:r>
            <w:proofErr w:type="spellEnd"/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-соевый агар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Флаконы (200 мл)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Пробирки (10 мл)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6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Ч0809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Ф0809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П0809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Эндо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Флаконы (200 мл)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Пробирки (10 мл)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6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Ч0810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Ф0810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П0810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СШ (</w:t>
            </w:r>
            <w:proofErr w:type="spellStart"/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Плоскирева</w:t>
            </w:r>
            <w:proofErr w:type="spellEnd"/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Флаконы (200 мл)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6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Ч0813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Ф0813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Элективная солевая среда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Флаконы (200 мл)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Пробирки (10 мл)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6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Ч0814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Ф0814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П0814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Хромогенный агар для обнаружения</w:t>
            </w: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 подсчета </w:t>
            </w:r>
            <w:proofErr w:type="spellStart"/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уропатогенных</w:t>
            </w:r>
            <w:proofErr w:type="spellEnd"/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бактерий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Ч0816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Хромогенный агар для стафилококков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Ч0817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Хромогенный агар для сальмонелл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Ч0818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</w:t>
            </w:r>
            <w:proofErr w:type="spellStart"/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Макконки</w:t>
            </w:r>
            <w:proofErr w:type="spellEnd"/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Флаконы (200 мл)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Пробирки (10 мл)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6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Ч0820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Ф0820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П0820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CLED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Флаконы (200 мл)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6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Ч0821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Ф0821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</w:t>
            </w:r>
            <w:proofErr w:type="spellStart"/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цетримидный</w:t>
            </w:r>
            <w:proofErr w:type="spellEnd"/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Флаконы (200 мл)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100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6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Ч0822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Ф0822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Агар XLD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Чашки Петри (90 мм)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Флаконы (200 мл)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6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Ч0823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Ф0823</w:t>
            </w:r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C8322B" w:rsidRPr="00C8322B" w:rsidTr="00C8322B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C832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Ловенштейн-Йенсена</w:t>
            </w:r>
            <w:proofErr w:type="spellEnd"/>
          </w:p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Пробирки (10 мм)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8322B" w:rsidRPr="00C8322B" w:rsidRDefault="00C8322B" w:rsidP="00C8322B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832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Ч0812.1</w:t>
            </w:r>
          </w:p>
        </w:tc>
      </w:tr>
    </w:tbl>
    <w:p w:rsidR="005E5E9E" w:rsidRDefault="00C8322B" w:rsidP="00C8322B">
      <w:bookmarkStart w:id="0" w:name="_GoBack"/>
      <w:bookmarkEnd w:id="0"/>
    </w:p>
    <w:sectPr w:rsidR="005E5E9E" w:rsidSect="00C8322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31"/>
    <w:rsid w:val="00197C31"/>
    <w:rsid w:val="00C8322B"/>
    <w:rsid w:val="00EC2931"/>
    <w:rsid w:val="00F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83C1-A370-4AAF-A7BF-35A57408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3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3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8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Садовская Мария</cp:lastModifiedBy>
  <cp:revision>2</cp:revision>
  <dcterms:created xsi:type="dcterms:W3CDTF">2020-09-16T14:01:00Z</dcterms:created>
  <dcterms:modified xsi:type="dcterms:W3CDTF">2020-09-16T14:02:00Z</dcterms:modified>
</cp:coreProperties>
</file>